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C8EB3" w14:textId="31FFD108" w:rsidR="000341EF" w:rsidRDefault="000341EF" w:rsidP="000341EF">
      <w:pPr>
        <w:jc w:val="both"/>
        <w:rPr>
          <w:b/>
          <w:bCs/>
        </w:rPr>
      </w:pPr>
      <w:r w:rsidRPr="000341EF">
        <w:rPr>
          <w:b/>
          <w:bCs/>
        </w:rPr>
        <w:t xml:space="preserve">Conheça </w:t>
      </w:r>
      <w:r w:rsidR="00434674">
        <w:rPr>
          <w:b/>
          <w:bCs/>
        </w:rPr>
        <w:t>a</w:t>
      </w:r>
      <w:r w:rsidRPr="000341EF">
        <w:rPr>
          <w:b/>
          <w:bCs/>
        </w:rPr>
        <w:t>s finalistas da 13ª edição do Prêmio Fundação Banco do Brasil de Tecnologia Social</w:t>
      </w:r>
    </w:p>
    <w:p w14:paraId="2411F4B1" w14:textId="3D563E45" w:rsidR="000341EF" w:rsidRPr="000341EF" w:rsidRDefault="000341EF" w:rsidP="000341EF">
      <w:pPr>
        <w:jc w:val="both"/>
      </w:pPr>
      <w:r w:rsidRPr="000341EF">
        <w:br/>
      </w:r>
      <w:r w:rsidRPr="000341EF">
        <w:rPr>
          <w:i/>
          <w:iCs/>
        </w:rPr>
        <w:t xml:space="preserve">Iniciativas </w:t>
      </w:r>
      <w:r w:rsidR="00434674">
        <w:rPr>
          <w:i/>
          <w:iCs/>
        </w:rPr>
        <w:t>demonstram</w:t>
      </w:r>
      <w:r w:rsidRPr="000341EF">
        <w:rPr>
          <w:i/>
          <w:iCs/>
        </w:rPr>
        <w:t xml:space="preserve"> a força das soluções socioambientais desenvolvidas em todo o país</w:t>
      </w:r>
    </w:p>
    <w:p w14:paraId="5FE4FA79" w14:textId="77777777" w:rsidR="000341EF" w:rsidRPr="000341EF" w:rsidRDefault="000341EF" w:rsidP="000341EF">
      <w:pPr>
        <w:jc w:val="both"/>
      </w:pPr>
      <w:r w:rsidRPr="000341EF">
        <w:t>A Fundação Banco do Brasil anuncia as iniciativas finalistas da 13ª edição do Prêmio Fundação Banco do Brasil de Tecnologia Social. Serão destinados até R$ 6 milhões para 40 iniciativas, incluindo recursos em dinheiro e apoio a projetos para a reaplicação das Tecnologias Sociais vencedoras do Desafio Fundação BB 40 anos.</w:t>
      </w:r>
    </w:p>
    <w:p w14:paraId="6E69DB6E" w14:textId="77777777" w:rsidR="000341EF" w:rsidRPr="000341EF" w:rsidRDefault="000341EF" w:rsidP="000341EF">
      <w:pPr>
        <w:jc w:val="both"/>
      </w:pPr>
      <w:r w:rsidRPr="000341EF">
        <w:t>Após a certificação de 148 novas tecnologias sociais oriundas de 22 estados brasileiros, nas cinco regiões do país, o processo de seleção avança agora para a etapa decisiva, que reconhecerá as soluções com maior potencial de transformação social e reaplicação em diferentes territórios.</w:t>
      </w:r>
    </w:p>
    <w:p w14:paraId="3B782FB7" w14:textId="77777777" w:rsidR="000341EF" w:rsidRDefault="000341EF" w:rsidP="000341EF">
      <w:pPr>
        <w:jc w:val="both"/>
      </w:pPr>
      <w:r w:rsidRPr="000341EF">
        <w:t xml:space="preserve">Nesta 13ª edição, o Prêmio contempla duas categorias: </w:t>
      </w:r>
      <w:r w:rsidRPr="000341EF">
        <w:rPr>
          <w:b/>
          <w:bCs/>
        </w:rPr>
        <w:t>Novas Tecnologias Sociais e Desafio Fundação BB 40 Anos</w:t>
      </w:r>
      <w:r w:rsidRPr="000341EF">
        <w:t>, este último voltado a propostas inovadoras capazes de enfrentar grandes desafios socioambientais da sociedade brasileira. Na categoria Desafio serão selecionados dois projetos que receberão investimentos de até R$ 1 milhão cada.</w:t>
      </w:r>
    </w:p>
    <w:p w14:paraId="7D29E40E" w14:textId="7EEF6E2F" w:rsidR="00750D96" w:rsidRDefault="000341EF" w:rsidP="000341EF">
      <w:pPr>
        <w:jc w:val="both"/>
      </w:pPr>
      <w:r w:rsidRPr="000341EF">
        <w:t>Confira as finalistas desta edição:</w:t>
      </w:r>
      <w:r w:rsidRPr="000341EF">
        <w:br/>
      </w:r>
      <w:r w:rsidRPr="000341EF">
        <w:br/>
      </w:r>
      <w:hyperlink r:id="rId6" w:history="1">
        <w:r w:rsidR="00750D96" w:rsidRPr="00750D96">
          <w:rPr>
            <w:rStyle w:val="Hyperlink"/>
          </w:rPr>
          <w:t>Novas Tecnologias Sociais</w:t>
        </w:r>
      </w:hyperlink>
    </w:p>
    <w:p w14:paraId="7E118FBA" w14:textId="7FF18909" w:rsidR="00750D96" w:rsidRDefault="00750D96" w:rsidP="000341EF">
      <w:pPr>
        <w:jc w:val="both"/>
      </w:pPr>
      <w:hyperlink r:id="rId7" w:history="1">
        <w:r w:rsidRPr="00750D96">
          <w:rPr>
            <w:rStyle w:val="Hyperlink"/>
          </w:rPr>
          <w:t>Desafio 40 anos</w:t>
        </w:r>
      </w:hyperlink>
    </w:p>
    <w:p w14:paraId="111A0626" w14:textId="4B1EF7B4" w:rsidR="000341EF" w:rsidRPr="000341EF" w:rsidRDefault="000341EF" w:rsidP="000341EF">
      <w:pPr>
        <w:jc w:val="both"/>
      </w:pPr>
      <w:r w:rsidRPr="000341EF">
        <w:br/>
        <w:t xml:space="preserve">Para o presidente da Fundação Banco do Brasil, </w:t>
      </w:r>
      <w:r w:rsidRPr="000341EF">
        <w:rPr>
          <w:b/>
          <w:bCs/>
        </w:rPr>
        <w:t>André Castelo Branco Machado</w:t>
      </w:r>
      <w:r w:rsidRPr="000341EF">
        <w:t>, a divulgação das finalistas é um momento especial, pois valoriza e dá visibilidade às tecnologias sociais que se destacaram nesta edição do Prêmio. “As tecnologias sociais demonstram que soluções construídas com as comunidades têm capacidade real de transformar territórios e melhorar a vida das pessoas. Ao reconhecer e apoiar essas iniciativas, fortalecemos uma rede nacional de inovação social comprometida com o desenvolvimento sustentável do Brasil.”</w:t>
      </w:r>
    </w:p>
    <w:p w14:paraId="2E6AA590" w14:textId="77777777" w:rsidR="000341EF" w:rsidRPr="000341EF" w:rsidRDefault="000341EF" w:rsidP="000341EF">
      <w:pPr>
        <w:jc w:val="both"/>
      </w:pPr>
      <w:r w:rsidRPr="000341EF">
        <w:rPr>
          <w:b/>
          <w:bCs/>
        </w:rPr>
        <w:t>Diversidade e potência das soluções brasileiras</w:t>
      </w:r>
    </w:p>
    <w:p w14:paraId="4C5E6346" w14:textId="1E825C5C" w:rsidR="000341EF" w:rsidRPr="000341EF" w:rsidRDefault="000341EF" w:rsidP="000341EF">
      <w:pPr>
        <w:jc w:val="both"/>
      </w:pPr>
      <w:r w:rsidRPr="000341EF">
        <w:t xml:space="preserve">As iniciativas certificadas nesta edição passam a integrar a rede </w:t>
      </w:r>
      <w:hyperlink r:id="rId8" w:history="1">
        <w:proofErr w:type="gramStart"/>
        <w:r w:rsidRPr="00750D96">
          <w:rPr>
            <w:rStyle w:val="Hyperlink"/>
          </w:rPr>
          <w:t>Transforma!,</w:t>
        </w:r>
        <w:proofErr w:type="gramEnd"/>
      </w:hyperlink>
      <w:r w:rsidRPr="000341EF">
        <w:t xml:space="preserve"> plataforma digital que reúne atualmente 915 tecnologias sociais reconhecidas por promover soluções efetivas para desafios socioambientais. As metodologias são avaliadas com base em critérios como efetividade comprovada, inovação social, interação com a comunidade, sistematização e potencial de reaplicação.</w:t>
      </w:r>
    </w:p>
    <w:p w14:paraId="5C1345BA" w14:textId="77777777" w:rsidR="000341EF" w:rsidRPr="000341EF" w:rsidRDefault="000341EF" w:rsidP="000341EF">
      <w:pPr>
        <w:jc w:val="both"/>
      </w:pPr>
      <w:r w:rsidRPr="000341EF">
        <w:lastRenderedPageBreak/>
        <w:t>“As 148 novas tecnologias certificadas nesta edição revelam a diversidade e a potência das soluções brasileiras para enfrentar desigualdades, promover inclusão produtiva e gerar impacto socioambiental positivo”, destaca o presidente da Fundação BB.</w:t>
      </w:r>
    </w:p>
    <w:p w14:paraId="6A66CD7B" w14:textId="77777777" w:rsidR="000341EF" w:rsidRPr="000341EF" w:rsidRDefault="000341EF" w:rsidP="000341EF">
      <w:pPr>
        <w:jc w:val="both"/>
      </w:pPr>
      <w:r w:rsidRPr="000341EF">
        <w:rPr>
          <w:b/>
          <w:bCs/>
        </w:rPr>
        <w:t>Premiação</w:t>
      </w:r>
    </w:p>
    <w:p w14:paraId="04E5CA85" w14:textId="77777777" w:rsidR="000341EF" w:rsidRPr="000341EF" w:rsidRDefault="000341EF" w:rsidP="000341EF">
      <w:pPr>
        <w:jc w:val="both"/>
      </w:pPr>
      <w:r w:rsidRPr="000341EF">
        <w:t>A cerimônia de premiação ocorrerá no dia 29 de maio, encerrando a 2ªSemana Nacional de Tecnologia Social, programada para acontecer entre os dias 27 e 29 de maio. O evento reunirá especialistas, representantes de organizações sociais, parceiros institucionais e as iniciativas finalistas, em um espaço de debate, troca de experiências e celebração da inovação social.</w:t>
      </w:r>
    </w:p>
    <w:p w14:paraId="7E96F3D4" w14:textId="77777777" w:rsidR="000341EF" w:rsidRPr="000341EF" w:rsidRDefault="000341EF" w:rsidP="000341EF">
      <w:pPr>
        <w:jc w:val="both"/>
      </w:pPr>
      <w:r w:rsidRPr="000341EF">
        <w:t xml:space="preserve">O Prêmio Fundação Banco do Brasil de Tecnologia Social é uma realização da Fundação Banco do Brasil, com apoio da Unesco, FAO, PNUD, ABEPETS (Associação Brasileira de Ensino Pesquisa e Extensão em Tecnologia Social) e BB </w:t>
      </w:r>
      <w:proofErr w:type="spellStart"/>
      <w:r w:rsidRPr="000341EF">
        <w:t>Asset</w:t>
      </w:r>
      <w:proofErr w:type="spellEnd"/>
      <w:r w:rsidRPr="000341EF">
        <w:t>. </w:t>
      </w:r>
    </w:p>
    <w:p w14:paraId="5DC577F3" w14:textId="77777777" w:rsidR="00271396" w:rsidRDefault="00271396"/>
    <w:sectPr w:rsidR="00271396">
      <w:headerReference w:type="even" r:id="rId9"/>
      <w:headerReference w:type="default" r:id="rId10"/>
      <w:headerReference w:type="firs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684CA" w14:textId="77777777" w:rsidR="00454A63" w:rsidRDefault="00454A63" w:rsidP="00434674">
      <w:pPr>
        <w:spacing w:after="0" w:line="240" w:lineRule="auto"/>
      </w:pPr>
      <w:r>
        <w:separator/>
      </w:r>
    </w:p>
  </w:endnote>
  <w:endnote w:type="continuationSeparator" w:id="0">
    <w:p w14:paraId="695FA2C9" w14:textId="77777777" w:rsidR="00454A63" w:rsidRDefault="00454A63" w:rsidP="004346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E77CD" w14:textId="77777777" w:rsidR="00454A63" w:rsidRDefault="00454A63" w:rsidP="00434674">
      <w:pPr>
        <w:spacing w:after="0" w:line="240" w:lineRule="auto"/>
      </w:pPr>
      <w:r>
        <w:separator/>
      </w:r>
    </w:p>
  </w:footnote>
  <w:footnote w:type="continuationSeparator" w:id="0">
    <w:p w14:paraId="3FD3CC94" w14:textId="77777777" w:rsidR="00454A63" w:rsidRDefault="00454A63" w:rsidP="004346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2FFF5" w14:textId="2EED705C" w:rsidR="00434674" w:rsidRDefault="00434674">
    <w:pPr>
      <w:pStyle w:val="Cabealho"/>
    </w:pPr>
    <w:r>
      <w:rPr>
        <w:noProof/>
      </w:rPr>
      <mc:AlternateContent>
        <mc:Choice Requires="wps">
          <w:drawing>
            <wp:anchor distT="0" distB="0" distL="0" distR="0" simplePos="0" relativeHeight="251659264" behindDoc="0" locked="0" layoutInCell="1" allowOverlap="1" wp14:anchorId="65FC4745" wp14:editId="0C26B98A">
              <wp:simplePos x="635" y="635"/>
              <wp:positionH relativeFrom="page">
                <wp:align>right</wp:align>
              </wp:positionH>
              <wp:positionV relativeFrom="page">
                <wp:align>top</wp:align>
              </wp:positionV>
              <wp:extent cx="709930" cy="370205"/>
              <wp:effectExtent l="0" t="0" r="0" b="10795"/>
              <wp:wrapNone/>
              <wp:docPr id="1083866635" name="Caixa de Texto 2" descr="#intern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09930" cy="370205"/>
                      </a:xfrm>
                      <a:prstGeom prst="rect">
                        <a:avLst/>
                      </a:prstGeom>
                      <a:noFill/>
                      <a:ln>
                        <a:noFill/>
                      </a:ln>
                    </wps:spPr>
                    <wps:txbx>
                      <w:txbxContent>
                        <w:p w14:paraId="29AE1378" w14:textId="162DA25C" w:rsidR="00434674" w:rsidRPr="00434674" w:rsidRDefault="00434674" w:rsidP="00434674">
                          <w:pPr>
                            <w:spacing w:after="0"/>
                            <w:rPr>
                              <w:rFonts w:ascii="Aptos" w:eastAsia="Aptos" w:hAnsi="Aptos" w:cs="Aptos"/>
                              <w:noProof/>
                              <w:color w:val="000000"/>
                              <w:sz w:val="20"/>
                              <w:szCs w:val="20"/>
                            </w:rPr>
                          </w:pPr>
                          <w:r w:rsidRPr="00434674">
                            <w:rPr>
                              <w:rFonts w:ascii="Aptos" w:eastAsia="Aptos" w:hAnsi="Aptos" w:cs="Aptos"/>
                              <w:noProof/>
                              <w:color w:val="000000"/>
                              <w:sz w:val="20"/>
                              <w:szCs w:val="20"/>
                            </w:rPr>
                            <w:t>#interna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5FC4745" id="_x0000_t202" coordsize="21600,21600" o:spt="202" path="m,l,21600r21600,l21600,xe">
              <v:stroke joinstyle="miter"/>
              <v:path gradientshapeok="t" o:connecttype="rect"/>
            </v:shapetype>
            <v:shape id="Caixa de Texto 2" o:spid="_x0000_s1026" type="#_x0000_t202" alt="#interna" style="position:absolute;margin-left:4.7pt;margin-top:0;width:55.9pt;height:29.1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" filled="f" stroked="f">
              <v:fill o:detectmouseclick="t"/>
              <v:textbox style="mso-fit-shape-to-text:t" inset="0,15pt,20pt,0">
                <w:txbxContent>
                  <w:p w14:paraId="29AE1378" w14:textId="162DA25C" w:rsidR="00434674" w:rsidRPr="00434674" w:rsidRDefault="00434674" w:rsidP="00434674">
                    <w:pPr>
                      <w:spacing w:after="0"/>
                      <w:rPr>
                        <w:rFonts w:ascii="Aptos" w:eastAsia="Aptos" w:hAnsi="Aptos" w:cs="Aptos"/>
                        <w:noProof/>
                        <w:color w:val="000000"/>
                        <w:sz w:val="20"/>
                        <w:szCs w:val="20"/>
                      </w:rPr>
                    </w:pPr>
                    <w:r w:rsidRPr="00434674">
                      <w:rPr>
                        <w:rFonts w:ascii="Aptos" w:eastAsia="Aptos" w:hAnsi="Aptos" w:cs="Aptos"/>
                        <w:noProof/>
                        <w:color w:val="000000"/>
                        <w:sz w:val="20"/>
                        <w:szCs w:val="20"/>
                      </w:rPr>
                      <w:t>#interna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5B542" w14:textId="1580CF7F" w:rsidR="00434674" w:rsidRDefault="00434674">
    <w:pPr>
      <w:pStyle w:val="Cabealho"/>
    </w:pPr>
    <w:r>
      <w:rPr>
        <w:noProof/>
      </w:rPr>
      <mc:AlternateContent>
        <mc:Choice Requires="wps">
          <w:drawing>
            <wp:anchor distT="0" distB="0" distL="0" distR="0" simplePos="0" relativeHeight="251660288" behindDoc="0" locked="0" layoutInCell="1" allowOverlap="1" wp14:anchorId="09A50997" wp14:editId="68355A71">
              <wp:simplePos x="1075765" y="451821"/>
              <wp:positionH relativeFrom="page">
                <wp:align>right</wp:align>
              </wp:positionH>
              <wp:positionV relativeFrom="page">
                <wp:align>top</wp:align>
              </wp:positionV>
              <wp:extent cx="709930" cy="370205"/>
              <wp:effectExtent l="0" t="0" r="0" b="10795"/>
              <wp:wrapNone/>
              <wp:docPr id="334084167" name="Caixa de Texto 3" descr="#intern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09930" cy="370205"/>
                      </a:xfrm>
                      <a:prstGeom prst="rect">
                        <a:avLst/>
                      </a:prstGeom>
                      <a:noFill/>
                      <a:ln>
                        <a:noFill/>
                      </a:ln>
                    </wps:spPr>
                    <wps:txbx>
                      <w:txbxContent>
                        <w:p w14:paraId="0B8855AA" w14:textId="084B24B7" w:rsidR="00434674" w:rsidRPr="00434674" w:rsidRDefault="00434674" w:rsidP="00434674">
                          <w:pPr>
                            <w:spacing w:after="0"/>
                            <w:rPr>
                              <w:rFonts w:ascii="Aptos" w:eastAsia="Aptos" w:hAnsi="Aptos" w:cs="Aptos"/>
                              <w:noProof/>
                              <w:color w:val="000000"/>
                              <w:sz w:val="20"/>
                              <w:szCs w:val="20"/>
                            </w:rPr>
                          </w:pPr>
                          <w:r w:rsidRPr="00434674">
                            <w:rPr>
                              <w:rFonts w:ascii="Aptos" w:eastAsia="Aptos" w:hAnsi="Aptos" w:cs="Aptos"/>
                              <w:noProof/>
                              <w:color w:val="000000"/>
                              <w:sz w:val="20"/>
                              <w:szCs w:val="20"/>
                            </w:rPr>
                            <w:t>#interna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9A50997" id="_x0000_t202" coordsize="21600,21600" o:spt="202" path="m,l,21600r21600,l21600,xe">
              <v:stroke joinstyle="miter"/>
              <v:path gradientshapeok="t" o:connecttype="rect"/>
            </v:shapetype>
            <v:shape id="Caixa de Texto 3" o:spid="_x0000_s1027" type="#_x0000_t202" alt="#interna" style="position:absolute;margin-left:4.7pt;margin-top:0;width:55.9pt;height:29.1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" filled="f" stroked="f">
              <v:fill o:detectmouseclick="t"/>
              <v:textbox style="mso-fit-shape-to-text:t" inset="0,15pt,20pt,0">
                <w:txbxContent>
                  <w:p w14:paraId="0B8855AA" w14:textId="084B24B7" w:rsidR="00434674" w:rsidRPr="00434674" w:rsidRDefault="00434674" w:rsidP="00434674">
                    <w:pPr>
                      <w:spacing w:after="0"/>
                      <w:rPr>
                        <w:rFonts w:ascii="Aptos" w:eastAsia="Aptos" w:hAnsi="Aptos" w:cs="Aptos"/>
                        <w:noProof/>
                        <w:color w:val="000000"/>
                        <w:sz w:val="20"/>
                        <w:szCs w:val="20"/>
                      </w:rPr>
                    </w:pPr>
                    <w:r w:rsidRPr="00434674">
                      <w:rPr>
                        <w:rFonts w:ascii="Aptos" w:eastAsia="Aptos" w:hAnsi="Aptos" w:cs="Aptos"/>
                        <w:noProof/>
                        <w:color w:val="000000"/>
                        <w:sz w:val="20"/>
                        <w:szCs w:val="20"/>
                      </w:rPr>
                      <w:t>#interna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73A3C" w14:textId="2DA5E86F" w:rsidR="00434674" w:rsidRDefault="00434674">
    <w:pPr>
      <w:pStyle w:val="Cabealho"/>
    </w:pPr>
    <w:r>
      <w:rPr>
        <w:noProof/>
      </w:rPr>
      <mc:AlternateContent>
        <mc:Choice Requires="wps">
          <w:drawing>
            <wp:anchor distT="0" distB="0" distL="0" distR="0" simplePos="0" relativeHeight="251658240" behindDoc="0" locked="0" layoutInCell="1" allowOverlap="1" wp14:anchorId="50D2B5A0" wp14:editId="1320124D">
              <wp:simplePos x="635" y="635"/>
              <wp:positionH relativeFrom="page">
                <wp:align>right</wp:align>
              </wp:positionH>
              <wp:positionV relativeFrom="page">
                <wp:align>top</wp:align>
              </wp:positionV>
              <wp:extent cx="709930" cy="370205"/>
              <wp:effectExtent l="0" t="0" r="0" b="10795"/>
              <wp:wrapNone/>
              <wp:docPr id="1711529996" name="Caixa de Texto 1" descr="#intern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09930" cy="370205"/>
                      </a:xfrm>
                      <a:prstGeom prst="rect">
                        <a:avLst/>
                      </a:prstGeom>
                      <a:noFill/>
                      <a:ln>
                        <a:noFill/>
                      </a:ln>
                    </wps:spPr>
                    <wps:txbx>
                      <w:txbxContent>
                        <w:p w14:paraId="3A551916" w14:textId="6DB02567" w:rsidR="00434674" w:rsidRPr="00434674" w:rsidRDefault="00434674" w:rsidP="00434674">
                          <w:pPr>
                            <w:spacing w:after="0"/>
                            <w:rPr>
                              <w:rFonts w:ascii="Aptos" w:eastAsia="Aptos" w:hAnsi="Aptos" w:cs="Aptos"/>
                              <w:noProof/>
                              <w:color w:val="000000"/>
                              <w:sz w:val="20"/>
                              <w:szCs w:val="20"/>
                            </w:rPr>
                          </w:pPr>
                          <w:r w:rsidRPr="00434674">
                            <w:rPr>
                              <w:rFonts w:ascii="Aptos" w:eastAsia="Aptos" w:hAnsi="Aptos" w:cs="Aptos"/>
                              <w:noProof/>
                              <w:color w:val="000000"/>
                              <w:sz w:val="20"/>
                              <w:szCs w:val="20"/>
                            </w:rPr>
                            <w:t>#interna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0D2B5A0" id="_x0000_t202" coordsize="21600,21600" o:spt="202" path="m,l,21600r21600,l21600,xe">
              <v:stroke joinstyle="miter"/>
              <v:path gradientshapeok="t" o:connecttype="rect"/>
            </v:shapetype>
            <v:shape id="Caixa de Texto 1" o:spid="_x0000_s1028" type="#_x0000_t202" alt="#interna" style="position:absolute;margin-left:4.7pt;margin-top:0;width:55.9pt;height:29.1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" filled="f" stroked="f">
              <v:fill o:detectmouseclick="t"/>
              <v:textbox style="mso-fit-shape-to-text:t" inset="0,15pt,20pt,0">
                <w:txbxContent>
                  <w:p w14:paraId="3A551916" w14:textId="6DB02567" w:rsidR="00434674" w:rsidRPr="00434674" w:rsidRDefault="00434674" w:rsidP="00434674">
                    <w:pPr>
                      <w:spacing w:after="0"/>
                      <w:rPr>
                        <w:rFonts w:ascii="Aptos" w:eastAsia="Aptos" w:hAnsi="Aptos" w:cs="Aptos"/>
                        <w:noProof/>
                        <w:color w:val="000000"/>
                        <w:sz w:val="20"/>
                        <w:szCs w:val="20"/>
                      </w:rPr>
                    </w:pPr>
                    <w:r w:rsidRPr="00434674">
                      <w:rPr>
                        <w:rFonts w:ascii="Aptos" w:eastAsia="Aptos" w:hAnsi="Aptos" w:cs="Aptos"/>
                        <w:noProof/>
                        <w:color w:val="000000"/>
                        <w:sz w:val="20"/>
                        <w:szCs w:val="20"/>
                      </w:rPr>
                      <w:t>#interna</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41EF"/>
    <w:rsid w:val="000341EF"/>
    <w:rsid w:val="001A0379"/>
    <w:rsid w:val="00271396"/>
    <w:rsid w:val="003908B8"/>
    <w:rsid w:val="003E63EF"/>
    <w:rsid w:val="00434674"/>
    <w:rsid w:val="00454A63"/>
    <w:rsid w:val="004869E8"/>
    <w:rsid w:val="005054EC"/>
    <w:rsid w:val="00595DF5"/>
    <w:rsid w:val="00750D96"/>
    <w:rsid w:val="00892E57"/>
    <w:rsid w:val="008A5A21"/>
    <w:rsid w:val="00991545"/>
    <w:rsid w:val="00B8015E"/>
    <w:rsid w:val="00DD35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19C76"/>
  <w15:chartTrackingRefBased/>
  <w15:docId w15:val="{5BAC6653-9B13-49E9-8D26-E30B8CFC5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0341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0341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0341E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0341E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0341E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0341E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0341E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0341E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0341EF"/>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0341EF"/>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0341EF"/>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0341EF"/>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0341EF"/>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0341EF"/>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0341EF"/>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0341EF"/>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0341EF"/>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0341EF"/>
    <w:rPr>
      <w:rFonts w:eastAsiaTheme="majorEastAsia" w:cstheme="majorBidi"/>
      <w:color w:val="272727" w:themeColor="text1" w:themeTint="D8"/>
    </w:rPr>
  </w:style>
  <w:style w:type="paragraph" w:styleId="Ttulo">
    <w:name w:val="Title"/>
    <w:basedOn w:val="Normal"/>
    <w:next w:val="Normal"/>
    <w:link w:val="TtuloChar"/>
    <w:uiPriority w:val="10"/>
    <w:qFormat/>
    <w:rsid w:val="000341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341E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0341EF"/>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0341EF"/>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0341EF"/>
    <w:pPr>
      <w:spacing w:before="160"/>
      <w:jc w:val="center"/>
    </w:pPr>
    <w:rPr>
      <w:i/>
      <w:iCs/>
      <w:color w:val="404040" w:themeColor="text1" w:themeTint="BF"/>
    </w:rPr>
  </w:style>
  <w:style w:type="character" w:customStyle="1" w:styleId="CitaoChar">
    <w:name w:val="Citação Char"/>
    <w:basedOn w:val="Fontepargpadro"/>
    <w:link w:val="Citao"/>
    <w:uiPriority w:val="29"/>
    <w:rsid w:val="000341EF"/>
    <w:rPr>
      <w:i/>
      <w:iCs/>
      <w:color w:val="404040" w:themeColor="text1" w:themeTint="BF"/>
    </w:rPr>
  </w:style>
  <w:style w:type="paragraph" w:styleId="PargrafodaLista">
    <w:name w:val="List Paragraph"/>
    <w:basedOn w:val="Normal"/>
    <w:uiPriority w:val="34"/>
    <w:qFormat/>
    <w:rsid w:val="000341EF"/>
    <w:pPr>
      <w:ind w:left="720"/>
      <w:contextualSpacing/>
    </w:pPr>
  </w:style>
  <w:style w:type="character" w:styleId="nfaseIntensa">
    <w:name w:val="Intense Emphasis"/>
    <w:basedOn w:val="Fontepargpadro"/>
    <w:uiPriority w:val="21"/>
    <w:qFormat/>
    <w:rsid w:val="000341EF"/>
    <w:rPr>
      <w:i/>
      <w:iCs/>
      <w:color w:val="0F4761" w:themeColor="accent1" w:themeShade="BF"/>
    </w:rPr>
  </w:style>
  <w:style w:type="paragraph" w:styleId="CitaoIntensa">
    <w:name w:val="Intense Quote"/>
    <w:basedOn w:val="Normal"/>
    <w:next w:val="Normal"/>
    <w:link w:val="CitaoIntensaChar"/>
    <w:uiPriority w:val="30"/>
    <w:qFormat/>
    <w:rsid w:val="000341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0341EF"/>
    <w:rPr>
      <w:i/>
      <w:iCs/>
      <w:color w:val="0F4761" w:themeColor="accent1" w:themeShade="BF"/>
    </w:rPr>
  </w:style>
  <w:style w:type="character" w:styleId="RefernciaIntensa">
    <w:name w:val="Intense Reference"/>
    <w:basedOn w:val="Fontepargpadro"/>
    <w:uiPriority w:val="32"/>
    <w:qFormat/>
    <w:rsid w:val="000341EF"/>
    <w:rPr>
      <w:b/>
      <w:bCs/>
      <w:smallCaps/>
      <w:color w:val="0F4761" w:themeColor="accent1" w:themeShade="BF"/>
      <w:spacing w:val="5"/>
    </w:rPr>
  </w:style>
  <w:style w:type="paragraph" w:styleId="Cabealho">
    <w:name w:val="header"/>
    <w:basedOn w:val="Normal"/>
    <w:link w:val="CabealhoChar"/>
    <w:uiPriority w:val="99"/>
    <w:unhideWhenUsed/>
    <w:rsid w:val="0043467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34674"/>
  </w:style>
  <w:style w:type="character" w:styleId="Hyperlink">
    <w:name w:val="Hyperlink"/>
    <w:basedOn w:val="Fontepargpadro"/>
    <w:uiPriority w:val="99"/>
    <w:unhideWhenUsed/>
    <w:rsid w:val="00750D96"/>
    <w:rPr>
      <w:color w:val="467886" w:themeColor="hyperlink"/>
      <w:u w:val="single"/>
    </w:rPr>
  </w:style>
  <w:style w:type="character" w:styleId="MenoPendente">
    <w:name w:val="Unresolved Mention"/>
    <w:basedOn w:val="Fontepargpadro"/>
    <w:uiPriority w:val="99"/>
    <w:semiHidden/>
    <w:unhideWhenUsed/>
    <w:rsid w:val="00750D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ansforma.fbb.org.br"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banco365-my.sharepoint.com/:b:/g/personal/lunascimento_fbb_org_br/IQCzPb5bSUMcTqbxPb6kO43RAUNNu-ThHsJ_rMpL1E4Eg3k?e=W4aX5E"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anco365-my.sharepoint.com/:b:/g/personal/lunascimento_fbb_org_br/IQBHqlsMZwmdRYZUvEuSjDaGAXNvDAFSbfAJhGXRl30dQEk?e=0u7X8r"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40881dc9-f7f2-41de-a334-ceff3dc15b31}" enabled="1" method="Standard" siteId="{ea0c2907-38d2-4181-8750-b0b190b60443}" contentBits="1"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527</Words>
  <Characters>2847</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Louize Nascimento</dc:creator>
  <cp:keywords/>
  <dc:description/>
  <cp:lastModifiedBy>Louize Nascimento</cp:lastModifiedBy>
  <cp:revision>2</cp:revision>
  <dcterms:created xsi:type="dcterms:W3CDTF">2026-05-23T20:18:00Z</dcterms:created>
  <dcterms:modified xsi:type="dcterms:W3CDTF">2026-05-23T20:18:00Z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6603e00c,409a7e0b,13e9b847</vt:lpwstr>
  </property>
  <property fmtid="{D5CDD505-2E9C-101B-9397-08002B2CF9AE}" pid="3" name="ClassificationContentMarkingHeaderFontProps">
    <vt:lpwstr>#000000,10,Aptos</vt:lpwstr>
  </property>
  <property fmtid="{D5CDD505-2E9C-101B-9397-08002B2CF9AE}" pid="4" name="ClassificationContentMarkingHeaderText">
    <vt:lpwstr>#interna</vt:lpwstr>
  </property>
</Properties>
</file>